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C9" w:rsidRPr="00BB18C9" w:rsidRDefault="00BB18C9" w:rsidP="00BB18C9">
      <w:pPr>
        <w:jc w:val="center"/>
        <w:rPr>
          <w:rFonts w:asciiTheme="minorEastAsia" w:eastAsiaTheme="minorEastAsia" w:hAnsiTheme="minorEastAsia"/>
          <w:szCs w:val="20"/>
          <w:lang w:eastAsia="ja-JP"/>
        </w:rPr>
      </w:pPr>
      <w:r w:rsidRPr="00BB18C9">
        <w:rPr>
          <w:rFonts w:asciiTheme="minorEastAsia" w:eastAsiaTheme="minorEastAsia" w:hAnsiTheme="minorEastAsia" w:hint="eastAsia"/>
          <w:szCs w:val="20"/>
          <w:lang w:eastAsia="ja-JP"/>
        </w:rPr>
        <w:t>売上高等</w:t>
      </w:r>
      <w:r w:rsidR="006A270C" w:rsidRPr="00BB18C9">
        <w:rPr>
          <w:rFonts w:asciiTheme="minorEastAsia" w:eastAsiaTheme="minorEastAsia" w:hAnsiTheme="minorEastAsia" w:hint="eastAsia"/>
          <w:szCs w:val="20"/>
          <w:lang w:eastAsia="ja-JP"/>
        </w:rPr>
        <w:t>確認書</w:t>
      </w:r>
    </w:p>
    <w:p w:rsidR="00EC29AB" w:rsidRPr="00BB18C9" w:rsidRDefault="00BB18C9" w:rsidP="00BB18C9">
      <w:pPr>
        <w:jc w:val="center"/>
        <w:rPr>
          <w:rFonts w:asciiTheme="minorEastAsia" w:eastAsiaTheme="minorEastAsia" w:hAnsiTheme="minorEastAsia"/>
          <w:szCs w:val="20"/>
          <w:lang w:eastAsia="ja-JP"/>
        </w:rPr>
      </w:pPr>
      <w:r w:rsidRPr="00BB18C9">
        <w:rPr>
          <w:rFonts w:asciiTheme="minorEastAsia" w:eastAsiaTheme="minorEastAsia" w:hAnsiTheme="minorEastAsia" w:hint="eastAsia"/>
          <w:szCs w:val="20"/>
          <w:lang w:eastAsia="ja-JP"/>
        </w:rPr>
        <w:t>（中小企業信用保険法第２条第６項の規定による認定申請書の添付書類）</w:t>
      </w:r>
    </w:p>
    <w:p w:rsidR="00EC29AB" w:rsidRPr="0002551A" w:rsidRDefault="00EC29AB">
      <w:pPr>
        <w:rPr>
          <w:rFonts w:asciiTheme="minorEastAsia" w:eastAsiaTheme="minorEastAsia" w:hAnsiTheme="minorEastAsia"/>
          <w:lang w:eastAsia="ja-JP"/>
        </w:rPr>
      </w:pPr>
    </w:p>
    <w:p w:rsidR="00EC29AB" w:rsidRPr="0002551A" w:rsidRDefault="006A270C">
      <w:pPr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</w:pPr>
      <w:r w:rsidRPr="0002551A">
        <w:rPr>
          <w:rFonts w:asciiTheme="minorEastAsia" w:eastAsiaTheme="minorEastAsia" w:hAnsiTheme="minorEastAsia" w:hint="eastAsia"/>
          <w:b/>
          <w:bCs/>
          <w:sz w:val="20"/>
          <w:szCs w:val="20"/>
          <w:lang w:eastAsia="ja-JP"/>
        </w:rPr>
        <w:t>○売上高等について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C29AB" w:rsidRPr="0002551A">
        <w:trPr>
          <w:trHeight w:val="620"/>
        </w:trPr>
        <w:tc>
          <w:tcPr>
            <w:tcW w:w="4661" w:type="dxa"/>
            <w:gridSpan w:val="2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最近１か月の売上高等</w:t>
            </w:r>
          </w:p>
        </w:tc>
        <w:tc>
          <w:tcPr>
            <w:tcW w:w="4661" w:type="dxa"/>
            <w:gridSpan w:val="2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前年同月の売上高等</w:t>
            </w:r>
          </w:p>
        </w:tc>
      </w:tr>
      <w:tr w:rsidR="00EC29AB" w:rsidRPr="0002551A">
        <w:trPr>
          <w:trHeight w:val="620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Ａ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　　　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Ｂ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 円</w:t>
            </w:r>
          </w:p>
        </w:tc>
      </w:tr>
    </w:tbl>
    <w:p w:rsidR="00EC29AB" w:rsidRPr="0002551A" w:rsidRDefault="008A5BF8">
      <w:pPr>
        <w:rPr>
          <w:rFonts w:asciiTheme="minorEastAsia" w:eastAsiaTheme="minorEastAsia" w:hAnsiTheme="minorEastAsia"/>
          <w:lang w:eastAsia="ja-JP"/>
        </w:rPr>
      </w:pP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163195</wp:posOffset>
                </wp:positionV>
                <wp:extent cx="981075" cy="342900"/>
                <wp:effectExtent l="9525" t="10160" r="9525" b="184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3E21" id="Rectangle 8" o:spid="_x0000_s1026" style="position:absolute;left:0;text-align:left;margin-left:242.7pt;margin-top:12.85pt;width:7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" strokeweight="1.5pt">
                <v:textbox inset="5.85pt,.7pt,5.85pt,.7pt"/>
              </v:rect>
            </w:pict>
          </mc:Fallback>
        </mc:AlternateContent>
      </w: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106045</wp:posOffset>
                </wp:positionV>
                <wp:extent cx="619125" cy="457200"/>
                <wp:effectExtent l="0" t="635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457200"/>
                          <a:chOff x="2235" y="4170"/>
                          <a:chExt cx="975" cy="72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170"/>
                            <a:ext cx="97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9AB" w:rsidRDefault="006A270C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Ｂ－Ａ　</w:t>
                              </w:r>
                            </w:p>
                            <w:p w:rsidR="00EC29AB" w:rsidRDefault="006A270C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　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10" y="454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6.2pt;margin-top:8.35pt;width:48.75pt;height:36pt;z-index:251660288" coordorigin="2235,4170" coordsize="9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235;top:4170;width:9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EC29AB" w:rsidRDefault="006A270C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Ｂ－Ａ　</w:t>
                        </w:r>
                      </w:p>
                      <w:p w:rsidR="00EC29AB" w:rsidRDefault="006A270C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　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2310;top:4545;width: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:rsidR="00EC29AB" w:rsidRPr="0002551A" w:rsidRDefault="006A270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</w:t>
      </w:r>
      <w:r w:rsidR="008A5BF8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×１００＝　　　　　　　　％≧１５</w:t>
      </w: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％</w:t>
      </w:r>
    </w:p>
    <w:p w:rsidR="00EC29AB" w:rsidRPr="0002551A" w:rsidRDefault="00EC29AB">
      <w:pPr>
        <w:rPr>
          <w:rFonts w:asciiTheme="minorEastAsia" w:eastAsiaTheme="minorEastAsia" w:hAnsiTheme="minorEastAsia"/>
          <w:lang w:eastAsia="ja-JP"/>
        </w:rPr>
      </w:pPr>
    </w:p>
    <w:p w:rsidR="00EC29AB" w:rsidRPr="0002551A" w:rsidRDefault="00EC29AB">
      <w:pPr>
        <w:rPr>
          <w:rFonts w:asciiTheme="minorEastAsia" w:eastAsiaTheme="minorEastAsia" w:hAnsiTheme="minorEastAsia"/>
          <w:lang w:eastAsia="ja-JP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EC29AB" w:rsidRPr="0002551A">
        <w:trPr>
          <w:trHeight w:val="620"/>
        </w:trPr>
        <w:tc>
          <w:tcPr>
            <w:tcW w:w="4661" w:type="dxa"/>
            <w:gridSpan w:val="2"/>
            <w:vAlign w:val="center"/>
          </w:tcPr>
          <w:p w:rsidR="00EC29AB" w:rsidRPr="0002551A" w:rsidRDefault="006A27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Ａの期間後２か月間の見込み売上高等</w:t>
            </w:r>
          </w:p>
        </w:tc>
        <w:tc>
          <w:tcPr>
            <w:tcW w:w="4661" w:type="dxa"/>
            <w:gridSpan w:val="2"/>
            <w:vAlign w:val="center"/>
          </w:tcPr>
          <w:p w:rsidR="00EC29AB" w:rsidRPr="0002551A" w:rsidRDefault="006A27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前年同月の売上高等</w:t>
            </w:r>
          </w:p>
        </w:tc>
      </w:tr>
      <w:tr w:rsidR="00EC29AB" w:rsidRPr="0002551A">
        <w:trPr>
          <w:trHeight w:val="620"/>
        </w:trPr>
        <w:tc>
          <w:tcPr>
            <w:tcW w:w="2330" w:type="dxa"/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 　円</w:t>
            </w:r>
          </w:p>
        </w:tc>
        <w:tc>
          <w:tcPr>
            <w:tcW w:w="2330" w:type="dxa"/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　　　月</w:t>
            </w:r>
          </w:p>
        </w:tc>
        <w:tc>
          <w:tcPr>
            <w:tcW w:w="2331" w:type="dxa"/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 円</w:t>
            </w:r>
          </w:p>
        </w:tc>
      </w:tr>
      <w:tr w:rsidR="00EC29AB" w:rsidRPr="0002551A">
        <w:trPr>
          <w:trHeight w:val="620"/>
        </w:trPr>
        <w:tc>
          <w:tcPr>
            <w:tcW w:w="2330" w:type="dxa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 　円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年　　　月</w:t>
            </w:r>
          </w:p>
        </w:tc>
        <w:tc>
          <w:tcPr>
            <w:tcW w:w="2331" w:type="dxa"/>
            <w:tcBorders>
              <w:bottom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 　円</w:t>
            </w:r>
          </w:p>
        </w:tc>
      </w:tr>
      <w:tr w:rsidR="00EC29AB" w:rsidRPr="0002551A">
        <w:trPr>
          <w:trHeight w:val="620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Ｃ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計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AB" w:rsidRPr="0002551A" w:rsidRDefault="006A270C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2551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Ｄ</w:t>
            </w:r>
            <w:r w:rsidRPr="0002551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 　円</w:t>
            </w:r>
          </w:p>
        </w:tc>
      </w:tr>
    </w:tbl>
    <w:p w:rsidR="00EC29AB" w:rsidRPr="0002551A" w:rsidRDefault="008A5BF8">
      <w:pPr>
        <w:rPr>
          <w:rFonts w:asciiTheme="minorEastAsia" w:eastAsiaTheme="minorEastAsia" w:hAnsiTheme="minorEastAsia"/>
          <w:lang w:eastAsia="ja-JP"/>
        </w:rPr>
      </w:pP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160020</wp:posOffset>
                </wp:positionV>
                <wp:extent cx="981075" cy="342900"/>
                <wp:effectExtent l="9525" t="10160" r="9525" b="184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CEB" id="Rectangle 10" o:spid="_x0000_s1026" style="position:absolute;left:0;text-align:left;margin-left:232.2pt;margin-top:12.6pt;width:77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" strokeweight="1.5pt">
                <v:textbox inset="5.85pt,.7pt,5.85pt,.7pt"/>
              </v:rect>
            </w:pict>
          </mc:Fallback>
        </mc:AlternateContent>
      </w:r>
      <w:r w:rsidRPr="0002551A">
        <w:rPr>
          <w:rFonts w:asciiTheme="minorEastAsia" w:eastAsiaTheme="minorEastAsia" w:hAnsiTheme="minorEastAsia"/>
          <w:noProof/>
          <w:sz w:val="21"/>
          <w:szCs w:val="21"/>
          <w:lang w:eastAsia="ja-JP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102870</wp:posOffset>
                </wp:positionV>
                <wp:extent cx="1724025" cy="457200"/>
                <wp:effectExtent l="0" t="635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457200"/>
                          <a:chOff x="2235" y="4170"/>
                          <a:chExt cx="975" cy="72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170"/>
                            <a:ext cx="97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9AB" w:rsidRDefault="006A270C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（Ｂ＋Ｄ）－（Ａ＋Ｃ）　</w:t>
                              </w:r>
                            </w:p>
                            <w:p w:rsidR="00EC29AB" w:rsidRDefault="006A270C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　　　（Ｂ＋Ｄ）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310" y="454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51.45pt;margin-top:8.1pt;width:135.75pt;height:36pt;z-index:251661312" coordorigin="2235,4170" coordsize="9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">
                <v:shape id="Text Box 6" o:spid="_x0000_s1030" type="#_x0000_t202" style="position:absolute;left:2235;top:4170;width:9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EC29AB" w:rsidRDefault="006A270C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（Ｂ＋Ｄ）－（Ａ＋Ｃ）　</w:t>
                        </w:r>
                      </w:p>
                      <w:p w:rsidR="00EC29AB" w:rsidRDefault="006A270C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  <w:lang w:eastAsia="ja-JP"/>
                          </w:rPr>
                          <w:t xml:space="preserve">　　　（Ｂ＋Ｄ）</w:t>
                        </w:r>
                      </w:p>
                    </w:txbxContent>
                  </v:textbox>
                </v:shape>
                <v:shape id="AutoShape 7" o:spid="_x0000_s1031" type="#_x0000_t32" style="position:absolute;left:2310;top:4545;width: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:rsidR="00EC29AB" w:rsidRPr="0002551A" w:rsidRDefault="006A270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8A5BF8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×１００＝　　　　　　　　％≧１５</w:t>
      </w: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％</w:t>
      </w:r>
    </w:p>
    <w:p w:rsidR="00EC29AB" w:rsidRPr="0002551A" w:rsidRDefault="00EC29AB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EC29AB" w:rsidRPr="0002551A" w:rsidRDefault="006A270C">
      <w:pPr>
        <w:spacing w:line="200" w:lineRule="exact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（注）最近１か月の実績とその後２か月を含む３か月間の売上高を記入しますが、最近２か月間の売上高等の実績</w:t>
      </w:r>
    </w:p>
    <w:p w:rsidR="00EC29AB" w:rsidRPr="0002551A" w:rsidRDefault="006A270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が集計済みの場合は、２か月間の実績とその後１か月の見込み売上高を含む３か月間の見込み売上高を記入</w:t>
      </w:r>
    </w:p>
    <w:p w:rsidR="00EC29AB" w:rsidRPr="0002551A" w:rsidRDefault="006A270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してください。その場合、２か月目の売上高等の実績は、「Ａの期間後２か月間の見込み売上高等」に含め</w:t>
      </w:r>
    </w:p>
    <w:p w:rsidR="00EC29AB" w:rsidRPr="0002551A" w:rsidRDefault="006A270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2551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て記入してください。</w:t>
      </w:r>
    </w:p>
    <w:p w:rsidR="00EC29AB" w:rsidRPr="0002551A" w:rsidRDefault="00EC29A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6A270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上記のとおり相違ありません。</w:t>
      </w:r>
    </w:p>
    <w:p w:rsidR="00EC29AB" w:rsidRPr="0002551A" w:rsidRDefault="00EC29A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C29AB" w:rsidRPr="0002551A" w:rsidRDefault="00254ED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6A270C"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年　　月　　日</w:t>
      </w:r>
    </w:p>
    <w:p w:rsidR="00EC29AB" w:rsidRPr="0002551A" w:rsidRDefault="006A270C">
      <w:pPr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</w:p>
    <w:p w:rsidR="00EC29AB" w:rsidRPr="0002551A" w:rsidRDefault="006A270C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申請者　</w:t>
      </w:r>
    </w:p>
    <w:p w:rsidR="00BB18C9" w:rsidRPr="00BB18C9" w:rsidRDefault="006A270C">
      <w:pPr>
        <w:spacing w:line="260" w:lineRule="exact"/>
        <w:ind w:firstLineChars="1900" w:firstLine="399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B18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氏名</w:t>
      </w:r>
    </w:p>
    <w:p w:rsidR="00EC29AB" w:rsidRPr="0002551A" w:rsidRDefault="00BB18C9" w:rsidP="00BB18C9">
      <w:pPr>
        <w:spacing w:line="260" w:lineRule="exact"/>
        <w:ind w:firstLineChars="2500" w:firstLine="400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BB18C9">
        <w:rPr>
          <w:rFonts w:asciiTheme="minorEastAsia" w:eastAsiaTheme="minorEastAsia" w:hAnsiTheme="minorEastAsia" w:hint="eastAsia"/>
          <w:sz w:val="16"/>
          <w:szCs w:val="21"/>
          <w:u w:val="single"/>
          <w:lang w:eastAsia="ja-JP"/>
        </w:rPr>
        <w:t>（名称及び代表者の氏名）</w:t>
      </w:r>
      <w:r w:rsidR="006A270C" w:rsidRPr="0002551A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</w:t>
      </w:r>
      <w:bookmarkStart w:id="0" w:name="_GoBack"/>
      <w:bookmarkEnd w:id="0"/>
      <w:r w:rsidR="006A270C" w:rsidRPr="0002551A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㊞</w:t>
      </w:r>
    </w:p>
    <w:p w:rsidR="00EC29AB" w:rsidRPr="00BB18C9" w:rsidRDefault="00EC29AB">
      <w:pPr>
        <w:spacing w:line="260" w:lineRule="exact"/>
        <w:ind w:firstLineChars="1900" w:firstLine="399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:rsidR="00EC29AB" w:rsidRPr="0002551A" w:rsidRDefault="006A270C" w:rsidP="00BB18C9">
      <w:pPr>
        <w:spacing w:line="260" w:lineRule="exact"/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551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</w:t>
      </w:r>
    </w:p>
    <w:sectPr w:rsidR="00EC29AB" w:rsidRPr="0002551A">
      <w:pgSz w:w="11906" w:h="16838"/>
      <w:pgMar w:top="1134" w:right="992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F7" w:rsidRDefault="00F775F7">
      <w:r>
        <w:separator/>
      </w:r>
    </w:p>
  </w:endnote>
  <w:endnote w:type="continuationSeparator" w:id="0">
    <w:p w:rsidR="00F775F7" w:rsidRDefault="00F7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F7" w:rsidRDefault="00F775F7">
      <w:r>
        <w:separator/>
      </w:r>
    </w:p>
  </w:footnote>
  <w:footnote w:type="continuationSeparator" w:id="0">
    <w:p w:rsidR="00F775F7" w:rsidRDefault="00F7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B"/>
    <w:rsid w:val="0002551A"/>
    <w:rsid w:val="00254ED5"/>
    <w:rsid w:val="006A270C"/>
    <w:rsid w:val="008A5BF8"/>
    <w:rsid w:val="00BB18C9"/>
    <w:rsid w:val="00EC29AB"/>
    <w:rsid w:val="00F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B7843"/>
  <w15:docId w15:val="{1025851D-7292-4E78-B9DB-6C46A509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rPr>
      <w:rFonts w:ascii="Arial" w:eastAsia="ＭＳ ゴシック" w:hAnsi="Arial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Pr>
      <w:i/>
    </w:rPr>
  </w:style>
  <w:style w:type="character" w:customStyle="1" w:styleId="ac">
    <w:name w:val="引用文 (文字)"/>
    <w:basedOn w:val="a0"/>
    <w:link w:val="ab"/>
    <w:uiPriority w:val="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23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Pr>
      <w:b/>
      <w:sz w:val="24"/>
      <w:u w:val="single"/>
    </w:rPr>
  </w:style>
  <w:style w:type="character" w:styleId="af">
    <w:name w:val="Book Title"/>
    <w:basedOn w:val="a0"/>
    <w:uiPriority w:val="33"/>
    <w:qFormat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1">
    <w:name w:val="Placeholder Text"/>
    <w:basedOn w:val="a0"/>
    <w:uiPriority w:val="99"/>
    <w:semiHidden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Pr>
      <w:rFonts w:ascii="Arial" w:eastAsia="ＭＳ ゴシック" w:hAnsi="Arial" w:cs="Vrinda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Pr>
      <w:rFonts w:ascii="Arial" w:eastAsia="ＭＳ ゴシック" w:hAnsi="Arial" w:cs="Vrinda"/>
      <w:sz w:val="18"/>
      <w:szCs w:val="18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Pr>
      <w:sz w:val="24"/>
      <w:szCs w:val="24"/>
      <w:lang w:eastAsia="en-US" w:bidi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5DA3-0296-47E0-A447-AFE82887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s-okazaki</dc:creator>
  <cp:keywords/>
  <dc:description/>
  <cp:lastModifiedBy>植田 良</cp:lastModifiedBy>
  <cp:revision>6</cp:revision>
  <cp:lastPrinted>2011-12-07T08:43:00Z</cp:lastPrinted>
  <dcterms:created xsi:type="dcterms:W3CDTF">2020-03-10T10:04:00Z</dcterms:created>
  <dcterms:modified xsi:type="dcterms:W3CDTF">2020-03-12T04:25:00Z</dcterms:modified>
</cp:coreProperties>
</file>